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CC2642">
      <w:pPr>
        <w:pStyle w:val="2"/>
        <w:keepNext w:val="0"/>
        <w:keepLines w:val="0"/>
        <w:widowControl/>
        <w:suppressLineNumbers w:val="0"/>
        <w:rPr>
          <w:rFonts w:hint="default" w:ascii="Times New Roman" w:hAnsi="Times New Roman" w:cs="Times New Roman"/>
        </w:rPr>
      </w:pPr>
      <w:bookmarkStart w:id="0" w:name="_GoBack"/>
      <w:r>
        <w:rPr>
          <w:rFonts w:hint="default" w:ascii="Times New Roman" w:hAnsi="Times New Roman" w:cs="Times New Roman"/>
        </w:rPr>
        <w:t>Guiding Opinions on Strengthening the Cultivation of Reserve Talents for Competitive Sports</w:t>
      </w:r>
    </w:p>
    <w:bookmarkEnd w:id="0"/>
    <w:p w14:paraId="244AAE5D">
      <w:pPr>
        <w:pStyle w:val="6"/>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(Issued by the General Administration of Sport of China and the Ministry of Education on November 10, 2017)</w:t>
      </w:r>
      <w:r>
        <w:rPr>
          <w:rFonts w:hint="default" w:ascii="Times New Roman" w:hAnsi="Times New Roman" w:cs="Times New Roman"/>
        </w:rPr>
        <w:br w:type="textWrapping"/>
      </w:r>
      <w:r>
        <w:rPr>
          <w:rFonts w:hint="default" w:ascii="Times New Roman" w:hAnsi="Times New Roman" w:cs="Times New Roman"/>
        </w:rPr>
        <w:t>Document No. Ti Qing Zi [2017] 99</w:t>
      </w:r>
    </w:p>
    <w:p w14:paraId="7D7DEBFC">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The cultivation of reserve talents for competitive sports concerns the comprehensive, coordinated, and sustainable development of the sports sector. It must always be highly valued and continuously innovated. Standing at a new historical starting point, in order to further study and implement the spirit of the 19th CPC National Congress, accurately understand Xi Jinping Thought on Socialism with Chinese Characteristics for a New Era and General Secretary Xi Jinping’s important expositions on sports, improve the system for cultivating reserve talents for competitive sports, enhance the quality and efficiency of youth sports training, and inject new vitality into building a strong sports nation and a Healthy China, the following guiding opinions are hereby put forward.</w:t>
      </w:r>
    </w:p>
    <w:p w14:paraId="0659C6EB">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3E01EABC">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 Further Improving the System for Cultivating Reserve Talents for Competitive Sports</w:t>
      </w:r>
    </w:p>
    <w:p w14:paraId="68FE76D1">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(1) Consolidating the Foundation of School Sports</w:t>
      </w:r>
    </w:p>
    <w:p w14:paraId="2664CF19">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School sports constitute the foundation for cultivating reserve talents in competitive sports.</w:t>
      </w:r>
    </w:p>
    <w:p w14:paraId="10127224">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In accordance with the Regulations on School Physical Education and the Opinions of the General Office of the State Council on Strengthening School Sports to Promote the Healthy and All-round Development of Students, schools shall:</w:t>
      </w:r>
    </w:p>
    <w:p w14:paraId="5756846B">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Fully leverage the educational function of sports</w:t>
      </w:r>
    </w:p>
    <w:p w14:paraId="57D34A96">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Cultivate students’ sports awareness and interests</w:t>
      </w:r>
    </w:p>
    <w:p w14:paraId="3C086227">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sports skills and physical fitness standards</w:t>
      </w:r>
    </w:p>
    <w:p w14:paraId="119D0293">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PE classes and extracurricular exercise</w:t>
      </w:r>
    </w:p>
    <w:p w14:paraId="03D10277">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the healthy growth of young people</w:t>
      </w:r>
    </w:p>
    <w:p w14:paraId="2ED95A04">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Campus football shall serve as a leading initiative, and the “One School, One Specialty” program shall be advanced.</w:t>
      </w:r>
    </w:p>
    <w:p w14:paraId="21F4AC84">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Schools are encouraged to focus on football, basketball, volleyball, athletics, swimming, winter sports, and traditional ethnic sports, and to:</w:t>
      </w:r>
    </w:p>
    <w:p w14:paraId="180C5153">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youth sports clubs</w:t>
      </w:r>
    </w:p>
    <w:p w14:paraId="373B59F8">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Jointly operate teams with sports schools</w:t>
      </w:r>
    </w:p>
    <w:p w14:paraId="4D8E5E2F">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Form campus sports alliances</w:t>
      </w:r>
    </w:p>
    <w:p w14:paraId="0A335C09">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integrated training pathways from primary to high school</w:t>
      </w:r>
    </w:p>
    <w:p w14:paraId="79139A82">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Organize multi-level competitions</w:t>
      </w:r>
    </w:p>
    <w:p w14:paraId="1CABC6F0">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Foster campus sports culture</w:t>
      </w:r>
    </w:p>
    <w:p w14:paraId="27AEF683">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Traditional sports program schools shall play a demonstrative role. Through dynamic evaluation and brand enhancement, a hierarchical system shall be formed:</w:t>
      </w:r>
    </w:p>
    <w:p w14:paraId="7F41FC12">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National-level schools as leaders</w:t>
      </w:r>
    </w:p>
    <w:p w14:paraId="02A0840F">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Provincial-level schools as backbone</w:t>
      </w:r>
    </w:p>
    <w:p w14:paraId="500D5868">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Municipal and county-level schools as foundation</w:t>
      </w:r>
    </w:p>
    <w:p w14:paraId="495CFE6C">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67D0C9F6">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(2) Strengthening the Three-Tier Youth Training Network</w:t>
      </w:r>
    </w:p>
    <w:p w14:paraId="6F3EF2B9">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Sports schools at all levels remain the main body of reserve talent cultivation.</w:t>
      </w:r>
    </w:p>
    <w:p w14:paraId="5F659CDE">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Expanding Primary Training</w:t>
      </w:r>
    </w:p>
    <w:p w14:paraId="259E17E9">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Rely on youth sports schools, traditional sports schools, and youth sports clubs to:</w:t>
      </w:r>
    </w:p>
    <w:p w14:paraId="5DB3D1A4">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Cultivate interest</w:t>
      </w:r>
    </w:p>
    <w:p w14:paraId="0FEEC261">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fitness</w:t>
      </w:r>
    </w:p>
    <w:p w14:paraId="19D36452">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Identify promising athletes</w:t>
      </w:r>
    </w:p>
    <w:p w14:paraId="721C672F">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Include youth training restoration and development in county-level supervision assessments.</w:t>
      </w:r>
    </w:p>
    <w:p w14:paraId="09F7BA22">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Innovating Intermediate Training</w:t>
      </w:r>
    </w:p>
    <w:p w14:paraId="30FDCAA8">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Focus on key sports schools and sports middle schools to:</w:t>
      </w:r>
    </w:p>
    <w:p w14:paraId="579931AC">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Conduct systematic scientific training</w:t>
      </w:r>
    </w:p>
    <w:p w14:paraId="626B2D07">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Integrate quality sports and education resources</w:t>
      </w:r>
    </w:p>
    <w:p w14:paraId="630406BC">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Share coaches, teachers, and facilities</w:t>
      </w:r>
    </w:p>
    <w:p w14:paraId="14CA11A5">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high-quality teams</w:t>
      </w:r>
    </w:p>
    <w:p w14:paraId="0DD13319">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Enhancing Advanced Training</w:t>
      </w:r>
    </w:p>
    <w:p w14:paraId="49660CC0">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Led by secondary sports schools and competitive sports schools:</w:t>
      </w:r>
    </w:p>
    <w:p w14:paraId="7CB91922">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training quality</w:t>
      </w:r>
    </w:p>
    <w:p w14:paraId="4AE49777">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national high-level reserve talent bases</w:t>
      </w:r>
    </w:p>
    <w:p w14:paraId="1C20F316">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Broaden educational pathways</w:t>
      </w:r>
    </w:p>
    <w:p w14:paraId="066A5AF5">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talent success rates</w:t>
      </w:r>
    </w:p>
    <w:p w14:paraId="6DA33695">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linkage between provincial schools and elite teams</w:t>
      </w:r>
    </w:p>
    <w:p w14:paraId="29FC8F7A">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18ADD225">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(3) Promoting Social Participation</w:t>
      </w:r>
    </w:p>
    <w:p w14:paraId="52C64E18">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Social forces are an important component.</w:t>
      </w:r>
    </w:p>
    <w:p w14:paraId="7DFB0EEF">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Encourage establishment of youth training institutions</w:t>
      </w:r>
    </w:p>
    <w:p w14:paraId="2C38997A">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Support private capital participation</w:t>
      </w:r>
    </w:p>
    <w:p w14:paraId="3F584A1F">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shared registration and recognition systems</w:t>
      </w:r>
    </w:p>
    <w:p w14:paraId="4D0089A7">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Ensure equal rights in competition and title evaluation</w:t>
      </w:r>
    </w:p>
    <w:p w14:paraId="75CA4F10">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Encourage:</w:t>
      </w:r>
    </w:p>
    <w:p w14:paraId="6348D08D">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Government purchase of services</w:t>
      </w:r>
    </w:p>
    <w:p w14:paraId="06A21C8F">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Socialization and marketization of events</w:t>
      </w:r>
    </w:p>
    <w:p w14:paraId="30DD4A09">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Corporate sponsorship and brand cooperation</w:t>
      </w:r>
    </w:p>
    <w:p w14:paraId="5C64DA8D">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460F3326">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II. Strengthening Youth Sports Training</w:t>
      </w:r>
    </w:p>
    <w:p w14:paraId="5CFAA0A9">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(4) Optimizing Event Layout</w:t>
      </w:r>
    </w:p>
    <w:p w14:paraId="68A1BF4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Based on the 2014–2024 Olympic Talent Plan:</w:t>
      </w:r>
    </w:p>
    <w:p w14:paraId="3D79DBD6">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Provinces: ≥ 25 Olympic sub-events</w:t>
      </w:r>
    </w:p>
    <w:p w14:paraId="510F071E">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Cities: ≥ 10 sub-events</w:t>
      </w:r>
    </w:p>
    <w:p w14:paraId="209ED14A">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Counties: ≥ 3 sub-events</w:t>
      </w:r>
    </w:p>
    <w:p w14:paraId="1CD5BA32">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Focus on football, basketball, volleyball, athletics, swimming, and winter sports.</w:t>
      </w:r>
    </w:p>
    <w:p w14:paraId="76F67ACA">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9" o:spt="1" style="height:1.5pt;width:432pt;" fillcolor="#A0A0A0" filled="t" stroked="f" coordsize="21600,21600" o:hr="t" o:hrstd="t" o:hralign="center">
            <v:path/>
            <v:fill on="t" focussize="0,0"/>
            <v:stroke on="f"/>
            <v:imagedata o:title=""/>
            <o:lock v:ext="edit"/>
            <w10:wrap type="none"/>
            <w10:anchorlock/>
          </v:rect>
        </w:pict>
      </w:r>
    </w:p>
    <w:p w14:paraId="4D7126F7">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(5) Improving Scientific Training Standards</w:t>
      </w:r>
    </w:p>
    <w:p w14:paraId="62FCE913">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Adhere to principles:</w:t>
      </w:r>
    </w:p>
    <w:p w14:paraId="32BEB761">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Cultivate interest</w:t>
      </w:r>
    </w:p>
    <w:p w14:paraId="3775AD03">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Select good prospects</w:t>
      </w:r>
    </w:p>
    <w:p w14:paraId="1FC08079">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solid foundations</w:t>
      </w:r>
    </w:p>
    <w:p w14:paraId="503D61A9">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Conduct scientific training</w:t>
      </w:r>
    </w:p>
    <w:p w14:paraId="04F4295B">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Training time limits:</w:t>
      </w:r>
    </w:p>
    <w:p w14:paraId="69750FF7">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Secondary vocational stage: ≤ 3.5 hours/day</w:t>
      </w:r>
    </w:p>
    <w:p w14:paraId="23597D75">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Compulsory education stage: ≤ 2.5 hours/day</w:t>
      </w:r>
    </w:p>
    <w:p w14:paraId="49689640">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Eliminate early specialization, falsification, and overtraining.</w:t>
      </w:r>
    </w:p>
    <w:p w14:paraId="529A6772">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0" o:spt="1" style="height:1.5pt;width:432pt;" fillcolor="#A0A0A0" filled="t" stroked="f" coordsize="21600,21600" o:hr="t" o:hrstd="t" o:hralign="center">
            <v:path/>
            <v:fill on="t" focussize="0,0"/>
            <v:stroke on="f"/>
            <v:imagedata o:title=""/>
            <o:lock v:ext="edit"/>
            <w10:wrap type="none"/>
            <w10:anchorlock/>
          </v:rect>
        </w:pict>
      </w:r>
    </w:p>
    <w:p w14:paraId="3EF6B690">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(6) Enhancing Talent Identification</w:t>
      </w:r>
    </w:p>
    <w:p w14:paraId="463E032E">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scientific selection standards</w:t>
      </w:r>
    </w:p>
    <w:p w14:paraId="70F752A3">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provincial selection leadership groups</w:t>
      </w:r>
    </w:p>
    <w:p w14:paraId="21315D9F">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athlete information systems</w:t>
      </w:r>
    </w:p>
    <w:p w14:paraId="4FD3A21F">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Create talent archives</w:t>
      </w:r>
    </w:p>
    <w:p w14:paraId="58C216E9">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Conduct regular scientific evaluation</w:t>
      </w:r>
    </w:p>
    <w:p w14:paraId="7EDDC5E5">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1" o:spt="1" style="height:1.5pt;width:432pt;" fillcolor="#A0A0A0" filled="t" stroked="f" coordsize="21600,21600" o:hr="t" o:hrstd="t" o:hralign="center">
            <v:path/>
            <v:fill on="t" focussize="0,0"/>
            <v:stroke on="f"/>
            <v:imagedata o:title=""/>
            <o:lock v:ext="edit"/>
            <w10:wrap type="none"/>
            <w10:anchorlock/>
          </v:rect>
        </w:pict>
      </w:r>
    </w:p>
    <w:p w14:paraId="2925DFE6">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(7) Strengthening Coach Development</w:t>
      </w:r>
    </w:p>
    <w:p w14:paraId="2EA5E6E3">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Revise coach title standards</w:t>
      </w:r>
    </w:p>
    <w:p w14:paraId="04660F11">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qualification systems</w:t>
      </w:r>
    </w:p>
    <w:p w14:paraId="7994B942">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Implement registration and certification systems</w:t>
      </w:r>
    </w:p>
    <w:p w14:paraId="2CEC056D">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Support retired athletes as coaches</w:t>
      </w:r>
    </w:p>
    <w:p w14:paraId="3A305735">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Implement “Double Hundred” elite coach program</w:t>
      </w:r>
    </w:p>
    <w:p w14:paraId="68591841">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Expand domestic and overseas training opportunities</w:t>
      </w:r>
    </w:p>
    <w:p w14:paraId="1026A0D0">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2" o:spt="1" style="height:1.5pt;width:432pt;" fillcolor="#A0A0A0" filled="t" stroked="f" coordsize="21600,21600" o:hr="t" o:hrstd="t" o:hralign="center">
            <v:path/>
            <v:fill on="t" focussize="0,0"/>
            <v:stroke on="f"/>
            <v:imagedata o:title=""/>
            <o:lock v:ext="edit"/>
            <w10:wrap type="none"/>
            <w10:anchorlock/>
          </v:rect>
        </w:pict>
      </w:r>
    </w:p>
    <w:p w14:paraId="65F637E9">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III. Innovating the Youth Competition System</w:t>
      </w:r>
    </w:p>
    <w:p w14:paraId="2949E7DC">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(8) Reforming Competition Structure</w:t>
      </w:r>
    </w:p>
    <w:p w14:paraId="3F0DA07D">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Establish a four-level system (county–city–province–nation).</w:t>
      </w:r>
    </w:p>
    <w:p w14:paraId="3FA8D462">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Competitions shall:</w:t>
      </w:r>
    </w:p>
    <w:p w14:paraId="2B7C14E1">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Be convenient and scheduled during holidays</w:t>
      </w:r>
    </w:p>
    <w:p w14:paraId="5665FC72">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Use flexible formats (home-and-away, regional, etc.)</w:t>
      </w:r>
    </w:p>
    <w:p w14:paraId="1CD5DBA7">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Link school and sports system competitions</w:t>
      </w:r>
    </w:p>
    <w:p w14:paraId="14535CFC">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Encourage social organizations to host competitions.</w:t>
      </w:r>
    </w:p>
    <w:p w14:paraId="6B81D6FE">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3" o:spt="1" style="height:1.5pt;width:432pt;" fillcolor="#A0A0A0" filled="t" stroked="f" coordsize="21600,21600" o:hr="t" o:hrstd="t" o:hralign="center">
            <v:path/>
            <v:fill on="t" focussize="0,0"/>
            <v:stroke on="f"/>
            <v:imagedata o:title=""/>
            <o:lock v:ext="edit"/>
            <w10:wrap type="none"/>
            <w10:anchorlock/>
          </v:rect>
        </w:pict>
      </w:r>
    </w:p>
    <w:p w14:paraId="3DC15050">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(9) Innovating Competition Mechanisms</w:t>
      </w:r>
    </w:p>
    <w:p w14:paraId="40E12869">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Align competitions with youth development规律</w:t>
      </w:r>
    </w:p>
    <w:p w14:paraId="6F250AA5">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Avoid early specialization</w:t>
      </w:r>
    </w:p>
    <w:p w14:paraId="50FDBB44">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Reform event settings and grouping</w:t>
      </w:r>
    </w:p>
    <w:p w14:paraId="7E6A2985">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4" o:spt="1" style="height:1.5pt;width:432pt;" fillcolor="#A0A0A0" filled="t" stroked="f" coordsize="21600,21600" o:hr="t" o:hrstd="t" o:hralign="center">
            <v:path/>
            <v:fill on="t" focussize="0,0"/>
            <v:stroke on="f"/>
            <v:imagedata o:title=""/>
            <o:lock v:ext="edit"/>
            <w10:wrap type="none"/>
            <w10:anchorlock/>
          </v:rect>
        </w:pict>
      </w:r>
    </w:p>
    <w:p w14:paraId="733FAA33">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(10) Strengthening Athlete Registration</w:t>
      </w:r>
    </w:p>
    <w:p w14:paraId="7A782319">
      <w:pPr>
        <w:keepNext w:val="0"/>
        <w:keepLines w:val="0"/>
        <w:widowControl/>
        <w:numPr>
          <w:ilvl w:val="0"/>
          <w:numId w:val="1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national youth athlete registration system</w:t>
      </w:r>
    </w:p>
    <w:p w14:paraId="17A131BA">
      <w:pPr>
        <w:keepNext w:val="0"/>
        <w:keepLines w:val="0"/>
        <w:widowControl/>
        <w:numPr>
          <w:ilvl w:val="0"/>
          <w:numId w:val="1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information sharing</w:t>
      </w:r>
    </w:p>
    <w:p w14:paraId="78A257F5">
      <w:pPr>
        <w:keepNext w:val="0"/>
        <w:keepLines w:val="0"/>
        <w:widowControl/>
        <w:numPr>
          <w:ilvl w:val="0"/>
          <w:numId w:val="1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Prevent fraud and doping</w:t>
      </w:r>
    </w:p>
    <w:p w14:paraId="3204E6C1">
      <w:pPr>
        <w:keepNext w:val="0"/>
        <w:keepLines w:val="0"/>
        <w:widowControl/>
        <w:numPr>
          <w:ilvl w:val="0"/>
          <w:numId w:val="1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Ensure fair participation</w:t>
      </w:r>
    </w:p>
    <w:p w14:paraId="5762226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5" o:spt="1" style="height:1.5pt;width:432pt;" fillcolor="#A0A0A0" filled="t" stroked="f" coordsize="21600,21600" o:hr="t" o:hrstd="t" o:hralign="center">
            <v:path/>
            <v:fill on="t" focussize="0,0"/>
            <v:stroke on="f"/>
            <v:imagedata o:title=""/>
            <o:lock v:ext="edit"/>
            <w10:wrap type="none"/>
            <w10:anchorlock/>
          </v:rect>
        </w:pict>
      </w:r>
    </w:p>
    <w:p w14:paraId="6C37C77B">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(11) Modernizing Governance</w:t>
      </w:r>
    </w:p>
    <w:p w14:paraId="5A2729D2">
      <w:pPr>
        <w:keepNext w:val="0"/>
        <w:keepLines w:val="0"/>
        <w:widowControl/>
        <w:numPr>
          <w:ilvl w:val="0"/>
          <w:numId w:val="1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Separate government and operational functions</w:t>
      </w:r>
    </w:p>
    <w:p w14:paraId="0CCC07BC">
      <w:pPr>
        <w:keepNext w:val="0"/>
        <w:keepLines w:val="0"/>
        <w:widowControl/>
        <w:numPr>
          <w:ilvl w:val="0"/>
          <w:numId w:val="1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Introduce market mechanisms</w:t>
      </w:r>
    </w:p>
    <w:p w14:paraId="08FB34D8">
      <w:pPr>
        <w:keepNext w:val="0"/>
        <w:keepLines w:val="0"/>
        <w:widowControl/>
        <w:numPr>
          <w:ilvl w:val="0"/>
          <w:numId w:val="1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diversified competition management systems</w:t>
      </w:r>
    </w:p>
    <w:p w14:paraId="7F42D390">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6" o:spt="1" style="height:1.5pt;width:432pt;" fillcolor="#A0A0A0" filled="t" stroked="f" coordsize="21600,21600" o:hr="t" o:hrstd="t" o:hralign="center">
            <v:path/>
            <v:fill on="t" focussize="0,0"/>
            <v:stroke on="f"/>
            <v:imagedata o:title=""/>
            <o:lock v:ext="edit"/>
            <w10:wrap type="none"/>
            <w10:anchorlock/>
          </v:rect>
        </w:pict>
      </w:r>
    </w:p>
    <w:p w14:paraId="1B4E7AE9">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IV. Advancing Sports School Development</w:t>
      </w:r>
    </w:p>
    <w:p w14:paraId="792C1B5C">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(12) Classified Management</w:t>
      </w:r>
    </w:p>
    <w:p w14:paraId="7B43F5E5">
      <w:pPr>
        <w:keepNext w:val="0"/>
        <w:keepLines w:val="0"/>
        <w:widowControl/>
        <w:numPr>
          <w:ilvl w:val="0"/>
          <w:numId w:val="1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Clarify function and governance</w:t>
      </w:r>
    </w:p>
    <w:p w14:paraId="3ABCAA4D">
      <w:pPr>
        <w:keepNext w:val="0"/>
        <w:keepLines w:val="0"/>
        <w:widowControl/>
        <w:numPr>
          <w:ilvl w:val="0"/>
          <w:numId w:val="1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Close non-compliant institutions</w:t>
      </w:r>
    </w:p>
    <w:p w14:paraId="280060D5">
      <w:pPr>
        <w:keepNext w:val="0"/>
        <w:keepLines w:val="0"/>
        <w:widowControl/>
        <w:numPr>
          <w:ilvl w:val="0"/>
          <w:numId w:val="1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open operation</w:t>
      </w:r>
    </w:p>
    <w:p w14:paraId="7F1D1CCF">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7" o:spt="1" style="height:1.5pt;width:432pt;" fillcolor="#A0A0A0" filled="t" stroked="f" coordsize="21600,21600" o:hr="t" o:hrstd="t" o:hralign="center">
            <v:path/>
            <v:fill on="t" focussize="0,0"/>
            <v:stroke on="f"/>
            <v:imagedata o:title=""/>
            <o:lock v:ext="edit"/>
            <w10:wrap type="none"/>
            <w10:anchorlock/>
          </v:rect>
        </w:pict>
      </w:r>
    </w:p>
    <w:p w14:paraId="1BB750D9">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(13) Strengthening Athlete Cultural Education</w:t>
      </w:r>
    </w:p>
    <w:p w14:paraId="555A1BB4">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Fully implement athlete education policies</w:t>
      </w:r>
    </w:p>
    <w:p w14:paraId="2F2CCE31">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Guarantee funding and facilities</w:t>
      </w:r>
    </w:p>
    <w:p w14:paraId="0B1CFA66">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Ensure study time</w:t>
      </w:r>
    </w:p>
    <w:p w14:paraId="1B2A8860">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Conduct pre-competition cultural testing</w:t>
      </w:r>
    </w:p>
    <w:p w14:paraId="1D23B44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8" o:spt="1" style="height:1.5pt;width:432pt;" fillcolor="#A0A0A0" filled="t" stroked="f" coordsize="21600,21600" o:hr="t" o:hrstd="t" o:hralign="center">
            <v:path/>
            <v:fill on="t" focussize="0,0"/>
            <v:stroke on="f"/>
            <v:imagedata o:title=""/>
            <o:lock v:ext="edit"/>
            <w10:wrap type="none"/>
            <w10:anchorlock/>
          </v:rect>
        </w:pict>
      </w:r>
    </w:p>
    <w:p w14:paraId="154850EE">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(14) Building High-Quality Talent Bases</w:t>
      </w:r>
    </w:p>
    <w:p w14:paraId="72E42FBC">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Reassess and recognize national high-level reserve talent bases and establish key national bases.</w:t>
      </w:r>
    </w:p>
    <w:p w14:paraId="1BAA3ACD">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9" o:spt="1" style="height:1.5pt;width:432pt;" fillcolor="#A0A0A0" filled="t" stroked="f" coordsize="21600,21600" o:hr="t" o:hrstd="t" o:hralign="center">
            <v:path/>
            <v:fill on="t" focussize="0,0"/>
            <v:stroke on="f"/>
            <v:imagedata o:title=""/>
            <o:lock v:ext="edit"/>
            <w10:wrap type="none"/>
            <w10:anchorlock/>
          </v:rect>
        </w:pict>
      </w:r>
    </w:p>
    <w:p w14:paraId="5B042BA4">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(15) Smoothing Educational Pathways</w:t>
      </w:r>
    </w:p>
    <w:p w14:paraId="2AB50438">
      <w:pPr>
        <w:keepNext w:val="0"/>
        <w:keepLines w:val="0"/>
        <w:widowControl/>
        <w:numPr>
          <w:ilvl w:val="0"/>
          <w:numId w:val="2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vocational and higher education admissions</w:t>
      </w:r>
    </w:p>
    <w:p w14:paraId="7DCCC78B">
      <w:pPr>
        <w:keepNext w:val="0"/>
        <w:keepLines w:val="0"/>
        <w:widowControl/>
        <w:numPr>
          <w:ilvl w:val="0"/>
          <w:numId w:val="2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Support independent recruitment</w:t>
      </w:r>
    </w:p>
    <w:p w14:paraId="469A6621">
      <w:pPr>
        <w:keepNext w:val="0"/>
        <w:keepLines w:val="0"/>
        <w:widowControl/>
        <w:numPr>
          <w:ilvl w:val="0"/>
          <w:numId w:val="2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Allow excellent athletes recommendation-based admission</w:t>
      </w:r>
    </w:p>
    <w:p w14:paraId="26A772A1">
      <w:pPr>
        <w:keepNext w:val="0"/>
        <w:keepLines w:val="0"/>
        <w:widowControl/>
        <w:numPr>
          <w:ilvl w:val="0"/>
          <w:numId w:val="2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adult and distance education options</w:t>
      </w:r>
    </w:p>
    <w:p w14:paraId="4733584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0" o:spt="1" style="height:1.5pt;width:432pt;" fillcolor="#A0A0A0" filled="t" stroked="f" coordsize="21600,21600" o:hr="t" o:hrstd="t" o:hralign="center">
            <v:path/>
            <v:fill on="t" focussize="0,0"/>
            <v:stroke on="f"/>
            <v:imagedata o:title=""/>
            <o:lock v:ext="edit"/>
            <w10:wrap type="none"/>
            <w10:anchorlock/>
          </v:rect>
        </w:pict>
      </w:r>
    </w:p>
    <w:p w14:paraId="439ECE2E">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V. Improving Safeguard Mechanisms</w:t>
      </w:r>
    </w:p>
    <w:p w14:paraId="60562989">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(16) Legal Guarantees</w:t>
      </w:r>
    </w:p>
    <w:p w14:paraId="474DBDFC">
      <w:pPr>
        <w:keepNext w:val="0"/>
        <w:keepLines w:val="0"/>
        <w:widowControl/>
        <w:numPr>
          <w:ilvl w:val="0"/>
          <w:numId w:val="2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rule-of-law framework</w:t>
      </w:r>
    </w:p>
    <w:p w14:paraId="3ACAB774">
      <w:pPr>
        <w:keepNext w:val="0"/>
        <w:keepLines w:val="0"/>
        <w:widowControl/>
        <w:numPr>
          <w:ilvl w:val="0"/>
          <w:numId w:val="2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Standardize registration and statistics</w:t>
      </w:r>
    </w:p>
    <w:p w14:paraId="71D259A6">
      <w:pPr>
        <w:keepNext w:val="0"/>
        <w:keepLines w:val="0"/>
        <w:widowControl/>
        <w:numPr>
          <w:ilvl w:val="0"/>
          <w:numId w:val="2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digital governance</w:t>
      </w:r>
    </w:p>
    <w:p w14:paraId="7D1EE6B6">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1" o:spt="1" style="height:1.5pt;width:432pt;" fillcolor="#A0A0A0" filled="t" stroked="f" coordsize="21600,21600" o:hr="t" o:hrstd="t" o:hralign="center">
            <v:path/>
            <v:fill on="t" focussize="0,0"/>
            <v:stroke on="f"/>
            <v:imagedata o:title=""/>
            <o:lock v:ext="edit"/>
            <w10:wrap type="none"/>
            <w10:anchorlock/>
          </v:rect>
        </w:pict>
      </w:r>
    </w:p>
    <w:p w14:paraId="785530FC">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(17) Funding Mechanisms</w:t>
      </w:r>
    </w:p>
    <w:p w14:paraId="3F3ACF81">
      <w:pPr>
        <w:keepNext w:val="0"/>
        <w:keepLines w:val="0"/>
        <w:widowControl/>
        <w:numPr>
          <w:ilvl w:val="0"/>
          <w:numId w:val="2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Increase government investment</w:t>
      </w:r>
    </w:p>
    <w:p w14:paraId="4DB26E59">
      <w:pPr>
        <w:keepNext w:val="0"/>
        <w:keepLines w:val="0"/>
        <w:widowControl/>
        <w:numPr>
          <w:ilvl w:val="0"/>
          <w:numId w:val="2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Allocate lottery public welfare funds</w:t>
      </w:r>
    </w:p>
    <w:p w14:paraId="15DF7AC1">
      <w:pPr>
        <w:keepNext w:val="0"/>
        <w:keepLines w:val="0"/>
        <w:widowControl/>
        <w:numPr>
          <w:ilvl w:val="0"/>
          <w:numId w:val="2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Support through government service purchase</w:t>
      </w:r>
    </w:p>
    <w:p w14:paraId="751E9402">
      <w:pPr>
        <w:keepNext w:val="0"/>
        <w:keepLines w:val="0"/>
        <w:widowControl/>
        <w:numPr>
          <w:ilvl w:val="0"/>
          <w:numId w:val="2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Encourage youth sports development funds</w:t>
      </w:r>
    </w:p>
    <w:p w14:paraId="4B93A9CA">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2" o:spt="1" style="height:1.5pt;width:432pt;" fillcolor="#A0A0A0" filled="t" stroked="f" coordsize="21600,21600" o:hr="t" o:hrstd="t" o:hralign="center">
            <v:path/>
            <v:fill on="t" focussize="0,0"/>
            <v:stroke on="f"/>
            <v:imagedata o:title=""/>
            <o:lock v:ext="edit"/>
            <w10:wrap type="none"/>
            <w10:anchorlock/>
          </v:rect>
        </w:pict>
      </w:r>
    </w:p>
    <w:p w14:paraId="70601820">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(18) Facility Improvement</w:t>
      </w:r>
    </w:p>
    <w:p w14:paraId="0779E431">
      <w:pPr>
        <w:keepNext w:val="0"/>
        <w:keepLines w:val="0"/>
        <w:widowControl/>
        <w:numPr>
          <w:ilvl w:val="0"/>
          <w:numId w:val="2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Include youth facilities in public service planning</w:t>
      </w:r>
    </w:p>
    <w:p w14:paraId="0525218F">
      <w:pPr>
        <w:keepNext w:val="0"/>
        <w:keepLines w:val="0"/>
        <w:widowControl/>
        <w:numPr>
          <w:ilvl w:val="0"/>
          <w:numId w:val="2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free/low-cost access</w:t>
      </w:r>
    </w:p>
    <w:p w14:paraId="756D6E3D">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3" o:spt="1" style="height:1.5pt;width:432pt;" fillcolor="#A0A0A0" filled="t" stroked="f" coordsize="21600,21600" o:hr="t" o:hrstd="t" o:hralign="center">
            <v:path/>
            <v:fill on="t" focussize="0,0"/>
            <v:stroke on="f"/>
            <v:imagedata o:title=""/>
            <o:lock v:ext="edit"/>
            <w10:wrap type="none"/>
            <w10:anchorlock/>
          </v:rect>
        </w:pict>
      </w:r>
    </w:p>
    <w:p w14:paraId="1377135D">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(19) Insurance and Safety</w:t>
      </w:r>
    </w:p>
    <w:p w14:paraId="1FE7494C">
      <w:pPr>
        <w:keepNext w:val="0"/>
        <w:keepLines w:val="0"/>
        <w:widowControl/>
        <w:numPr>
          <w:ilvl w:val="0"/>
          <w:numId w:val="2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safety systems</w:t>
      </w:r>
    </w:p>
    <w:p w14:paraId="5CBAD06E">
      <w:pPr>
        <w:keepNext w:val="0"/>
        <w:keepLines w:val="0"/>
        <w:widowControl/>
        <w:numPr>
          <w:ilvl w:val="0"/>
          <w:numId w:val="2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Ensure insurance coverage for all participants</w:t>
      </w:r>
    </w:p>
    <w:p w14:paraId="1E6C711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4" o:spt="1" style="height:1.5pt;width:432pt;" fillcolor="#A0A0A0" filled="t" stroked="f" coordsize="21600,21600" o:hr="t" o:hrstd="t" o:hralign="center">
            <v:path/>
            <v:fill on="t" focussize="0,0"/>
            <v:stroke on="f"/>
            <v:imagedata o:title=""/>
            <o:lock v:ext="edit"/>
            <w10:wrap type="none"/>
            <w10:anchorlock/>
          </v:rect>
        </w:pict>
      </w:r>
    </w:p>
    <w:p w14:paraId="11F8B1AB">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VI. Implementation</w:t>
      </w:r>
    </w:p>
    <w:p w14:paraId="65A5ED6D">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(20) Strengthening Leadership</w:t>
      </w:r>
    </w:p>
    <w:p w14:paraId="152831D7">
      <w:pPr>
        <w:keepNext w:val="0"/>
        <w:keepLines w:val="0"/>
        <w:widowControl/>
        <w:numPr>
          <w:ilvl w:val="0"/>
          <w:numId w:val="2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Local implementation plans within one year</w:t>
      </w:r>
    </w:p>
    <w:p w14:paraId="01DEB4BE">
      <w:pPr>
        <w:keepNext w:val="0"/>
        <w:keepLines w:val="0"/>
        <w:widowControl/>
        <w:numPr>
          <w:ilvl w:val="0"/>
          <w:numId w:val="2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coordination mechanisms</w:t>
      </w:r>
    </w:p>
    <w:p w14:paraId="30B64CF6">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(21) Clarifying Responsibilities</w:t>
      </w:r>
    </w:p>
    <w:p w14:paraId="18C2C238">
      <w:pPr>
        <w:keepNext w:val="0"/>
        <w:keepLines w:val="0"/>
        <w:widowControl/>
        <w:numPr>
          <w:ilvl w:val="0"/>
          <w:numId w:val="2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Sports departments: planning and industry guidance</w:t>
      </w:r>
    </w:p>
    <w:p w14:paraId="03A042C7">
      <w:pPr>
        <w:keepNext w:val="0"/>
        <w:keepLines w:val="0"/>
        <w:widowControl/>
        <w:numPr>
          <w:ilvl w:val="0"/>
          <w:numId w:val="2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Education departments: school sports oversight</w:t>
      </w:r>
    </w:p>
    <w:p w14:paraId="22AC726E">
      <w:pPr>
        <w:keepNext w:val="0"/>
        <w:keepLines w:val="0"/>
        <w:widowControl/>
        <w:numPr>
          <w:ilvl w:val="0"/>
          <w:numId w:val="2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Project centers: implement Olympic Talent Plan</w:t>
      </w:r>
    </w:p>
    <w:p w14:paraId="4B2F3055">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(22) Supervision</w:t>
      </w:r>
    </w:p>
    <w:p w14:paraId="5B8085FD">
      <w:pPr>
        <w:keepNext w:val="0"/>
        <w:keepLines w:val="0"/>
        <w:widowControl/>
        <w:numPr>
          <w:ilvl w:val="0"/>
          <w:numId w:val="2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dual-level supervision</w:t>
      </w:r>
    </w:p>
    <w:p w14:paraId="17CD98BF">
      <w:pPr>
        <w:keepNext w:val="0"/>
        <w:keepLines w:val="0"/>
        <w:widowControl/>
        <w:numPr>
          <w:ilvl w:val="0"/>
          <w:numId w:val="2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Combine administrative, training, and academic oversight</w:t>
      </w:r>
    </w:p>
    <w:p w14:paraId="57852FC4">
      <w:pPr>
        <w:keepNext w:val="0"/>
        <w:keepLines w:val="0"/>
        <w:widowControl/>
        <w:numPr>
          <w:ilvl w:val="0"/>
          <w:numId w:val="2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Include in performance evaluation</w:t>
      </w:r>
    </w:p>
    <w:p w14:paraId="6BDA1C7E">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(23) Creating a Positive Environment</w:t>
      </w:r>
    </w:p>
    <w:p w14:paraId="2003E662">
      <w:pPr>
        <w:keepNext w:val="0"/>
        <w:keepLines w:val="0"/>
        <w:widowControl/>
        <w:numPr>
          <w:ilvl w:val="0"/>
          <w:numId w:val="2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Increase publicity</w:t>
      </w:r>
    </w:p>
    <w:p w14:paraId="6D905DB9">
      <w:pPr>
        <w:keepNext w:val="0"/>
        <w:keepLines w:val="0"/>
        <w:widowControl/>
        <w:numPr>
          <w:ilvl w:val="0"/>
          <w:numId w:val="2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exemplary cases</w:t>
      </w:r>
    </w:p>
    <w:p w14:paraId="7CC50F6A">
      <w:pPr>
        <w:keepNext w:val="0"/>
        <w:keepLines w:val="0"/>
        <w:widowControl/>
        <w:numPr>
          <w:ilvl w:val="0"/>
          <w:numId w:val="2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Advocate sports spirit</w:t>
      </w:r>
    </w:p>
    <w:p w14:paraId="5330C567">
      <w:pPr>
        <w:keepNext w:val="0"/>
        <w:keepLines w:val="0"/>
        <w:widowControl/>
        <w:numPr>
          <w:ilvl w:val="0"/>
          <w:numId w:val="2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Recognize outstanding contributors</w:t>
      </w:r>
    </w:p>
    <w:p w14:paraId="5AF5FBE6">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321707"/>
    <w:multiLevelType w:val="multilevel"/>
    <w:tmpl w:val="8232170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82AB5FE5"/>
    <w:multiLevelType w:val="multilevel"/>
    <w:tmpl w:val="82AB5FE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84B0CD64"/>
    <w:multiLevelType w:val="multilevel"/>
    <w:tmpl w:val="84B0CD6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8667D729"/>
    <w:multiLevelType w:val="multilevel"/>
    <w:tmpl w:val="8667D72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89A3C9FB"/>
    <w:multiLevelType w:val="multilevel"/>
    <w:tmpl w:val="89A3C9F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5">
    <w:nsid w:val="9092A174"/>
    <w:multiLevelType w:val="multilevel"/>
    <w:tmpl w:val="9092A17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6">
    <w:nsid w:val="976AA49A"/>
    <w:multiLevelType w:val="multilevel"/>
    <w:tmpl w:val="976AA49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7">
    <w:nsid w:val="B6B427CA"/>
    <w:multiLevelType w:val="multilevel"/>
    <w:tmpl w:val="B6B427C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8">
    <w:nsid w:val="BA35159B"/>
    <w:multiLevelType w:val="multilevel"/>
    <w:tmpl w:val="BA35159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9">
    <w:nsid w:val="C2189071"/>
    <w:multiLevelType w:val="multilevel"/>
    <w:tmpl w:val="C218907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0">
    <w:nsid w:val="E5C4530F"/>
    <w:multiLevelType w:val="multilevel"/>
    <w:tmpl w:val="E5C4530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1">
    <w:nsid w:val="E688ECF0"/>
    <w:multiLevelType w:val="multilevel"/>
    <w:tmpl w:val="E688ECF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2">
    <w:nsid w:val="F209D2B4"/>
    <w:multiLevelType w:val="multilevel"/>
    <w:tmpl w:val="F209D2B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3">
    <w:nsid w:val="FAC73EC9"/>
    <w:multiLevelType w:val="multilevel"/>
    <w:tmpl w:val="FAC73EC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4">
    <w:nsid w:val="FDADDE0E"/>
    <w:multiLevelType w:val="multilevel"/>
    <w:tmpl w:val="FDADDE0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5">
    <w:nsid w:val="06806D09"/>
    <w:multiLevelType w:val="multilevel"/>
    <w:tmpl w:val="06806D0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6">
    <w:nsid w:val="0BBE5DB4"/>
    <w:multiLevelType w:val="multilevel"/>
    <w:tmpl w:val="0BBE5DB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7">
    <w:nsid w:val="179F218F"/>
    <w:multiLevelType w:val="multilevel"/>
    <w:tmpl w:val="179F218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8">
    <w:nsid w:val="1B93CD6B"/>
    <w:multiLevelType w:val="multilevel"/>
    <w:tmpl w:val="1B93CD6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9">
    <w:nsid w:val="3AAA4C51"/>
    <w:multiLevelType w:val="multilevel"/>
    <w:tmpl w:val="3AAA4C5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0">
    <w:nsid w:val="3AC6973D"/>
    <w:multiLevelType w:val="multilevel"/>
    <w:tmpl w:val="3AC6973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1">
    <w:nsid w:val="46A16716"/>
    <w:multiLevelType w:val="multilevel"/>
    <w:tmpl w:val="46A1671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2">
    <w:nsid w:val="46EBBC8A"/>
    <w:multiLevelType w:val="multilevel"/>
    <w:tmpl w:val="46EBBC8A"/>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3">
    <w:nsid w:val="47F073CC"/>
    <w:multiLevelType w:val="multilevel"/>
    <w:tmpl w:val="47F073C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4">
    <w:nsid w:val="504093C8"/>
    <w:multiLevelType w:val="multilevel"/>
    <w:tmpl w:val="504093C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5">
    <w:nsid w:val="69DB9E20"/>
    <w:multiLevelType w:val="multilevel"/>
    <w:tmpl w:val="69DB9E2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6">
    <w:nsid w:val="753B671F"/>
    <w:multiLevelType w:val="multilevel"/>
    <w:tmpl w:val="753B671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7">
    <w:nsid w:val="7BD6A3D9"/>
    <w:multiLevelType w:val="multilevel"/>
    <w:tmpl w:val="7BD6A3D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22"/>
  </w:num>
  <w:num w:numId="2">
    <w:abstractNumId w:val="27"/>
  </w:num>
  <w:num w:numId="3">
    <w:abstractNumId w:val="11"/>
  </w:num>
  <w:num w:numId="4">
    <w:abstractNumId w:val="25"/>
  </w:num>
  <w:num w:numId="5">
    <w:abstractNumId w:val="3"/>
  </w:num>
  <w:num w:numId="6">
    <w:abstractNumId w:val="4"/>
  </w:num>
  <w:num w:numId="7">
    <w:abstractNumId w:val="1"/>
  </w:num>
  <w:num w:numId="8">
    <w:abstractNumId w:val="21"/>
  </w:num>
  <w:num w:numId="9">
    <w:abstractNumId w:val="17"/>
  </w:num>
  <w:num w:numId="10">
    <w:abstractNumId w:val="23"/>
  </w:num>
  <w:num w:numId="11">
    <w:abstractNumId w:val="15"/>
  </w:num>
  <w:num w:numId="12">
    <w:abstractNumId w:val="16"/>
  </w:num>
  <w:num w:numId="13">
    <w:abstractNumId w:val="13"/>
  </w:num>
  <w:num w:numId="14">
    <w:abstractNumId w:val="6"/>
  </w:num>
  <w:num w:numId="15">
    <w:abstractNumId w:val="24"/>
  </w:num>
  <w:num w:numId="16">
    <w:abstractNumId w:val="14"/>
  </w:num>
  <w:num w:numId="17">
    <w:abstractNumId w:val="12"/>
  </w:num>
  <w:num w:numId="18">
    <w:abstractNumId w:val="5"/>
  </w:num>
  <w:num w:numId="19">
    <w:abstractNumId w:val="20"/>
  </w:num>
  <w:num w:numId="20">
    <w:abstractNumId w:val="26"/>
  </w:num>
  <w:num w:numId="21">
    <w:abstractNumId w:val="9"/>
  </w:num>
  <w:num w:numId="22">
    <w:abstractNumId w:val="10"/>
  </w:num>
  <w:num w:numId="23">
    <w:abstractNumId w:val="7"/>
  </w:num>
  <w:num w:numId="24">
    <w:abstractNumId w:val="8"/>
  </w:num>
  <w:num w:numId="25">
    <w:abstractNumId w:val="0"/>
  </w:num>
  <w:num w:numId="26">
    <w:abstractNumId w:val="19"/>
  </w:num>
  <w:num w:numId="27">
    <w:abstractNumId w:val="2"/>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2EB1FE3"/>
    <w:rsid w:val="054C3D32"/>
    <w:rsid w:val="0AD308D0"/>
    <w:rsid w:val="11720A63"/>
    <w:rsid w:val="118E400A"/>
    <w:rsid w:val="16EF4F5B"/>
    <w:rsid w:val="17445124"/>
    <w:rsid w:val="18215FDC"/>
    <w:rsid w:val="1CF8258F"/>
    <w:rsid w:val="1ECB5101"/>
    <w:rsid w:val="21B61AB9"/>
    <w:rsid w:val="2511775C"/>
    <w:rsid w:val="34C12DD7"/>
    <w:rsid w:val="37A22B01"/>
    <w:rsid w:val="412B6CE1"/>
    <w:rsid w:val="44F71432"/>
    <w:rsid w:val="45C767DD"/>
    <w:rsid w:val="45D74323"/>
    <w:rsid w:val="47C27346"/>
    <w:rsid w:val="499D584B"/>
    <w:rsid w:val="4C326C11"/>
    <w:rsid w:val="50C10F02"/>
    <w:rsid w:val="52AA2CA4"/>
    <w:rsid w:val="57BB6E07"/>
    <w:rsid w:val="57D41D25"/>
    <w:rsid w:val="5A9F1012"/>
    <w:rsid w:val="6467502C"/>
    <w:rsid w:val="648C180A"/>
    <w:rsid w:val="68220CE6"/>
    <w:rsid w:val="691B2548"/>
    <w:rsid w:val="6BCC55E2"/>
    <w:rsid w:val="6C472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1"/>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2"/>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3"/>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note text"/>
    <w:basedOn w:val="1"/>
    <w:qFormat/>
    <w:uiPriority w:val="0"/>
    <w:pPr>
      <w:snapToGrid w:val="0"/>
      <w:spacing w:line="240" w:lineRule="auto"/>
      <w:ind w:firstLine="0" w:firstLineChars="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 w:type="character" w:customStyle="1" w:styleId="11">
    <w:name w:val="标题 1 Char"/>
    <w:link w:val="2"/>
    <w:qFormat/>
    <w:uiPriority w:val="0"/>
    <w:rPr>
      <w:rFonts w:ascii="Calibri" w:hAnsi="Calibri" w:eastAsia="黑体" w:cs="Times New Roman"/>
      <w:b/>
      <w:kern w:val="44"/>
      <w:sz w:val="32"/>
      <w:szCs w:val="22"/>
      <w:lang w:val="en-US" w:eastAsia="zh-CN" w:bidi="ar-SA"/>
    </w:rPr>
  </w:style>
  <w:style w:type="character" w:customStyle="1" w:styleId="12">
    <w:name w:val="标题 2 Char"/>
    <w:link w:val="3"/>
    <w:qFormat/>
    <w:uiPriority w:val="0"/>
    <w:rPr>
      <w:rFonts w:ascii="Times New Roman" w:hAnsi="Times New Roman" w:eastAsia="黑体" w:cstheme="minorBidi"/>
      <w:kern w:val="2"/>
      <w:sz w:val="28"/>
      <w:lang w:val="en-US" w:eastAsia="zh-CN" w:bidi="ar-SA"/>
    </w:rPr>
  </w:style>
  <w:style w:type="character" w:customStyle="1" w:styleId="13">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6736</Words>
  <Characters>6772</Characters>
  <Lines>0</Lines>
  <Paragraphs>0</Paragraphs>
  <TotalTime>39</TotalTime>
  <ScaleCrop>false</ScaleCrop>
  <LinksUpToDate>false</LinksUpToDate>
  <CharactersWithSpaces>6898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2026-03-25T01:35:12Z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DD4F989158FD4C71A50D802D87F8875D_13</vt:lpwstr>
  </property>
  <property fmtid="{D5CDD505-2E9C-101B-9397-08002B2CF9AE}" pid="4" name="KSOTemplateDocerSaveRecord">
    <vt:lpwstr>eyJoZGlkIjoiOTM3YTZhMmQ5YjRkYWU4ZjU1Y2RhODcyN2E4MDQ1YWIiLCJ1c2VySWQiOiI0MzUzNTQ5NTIifQ==</vt:lpwstr>
  </property>
</Properties>
</file>